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4B" w:rsidRDefault="0079154B"/>
    <w:p w:rsidR="00717477" w:rsidRDefault="00717477"/>
    <w:p w:rsidR="00717477" w:rsidRDefault="00717477" w:rsidP="00717477">
      <w:pPr>
        <w:jc w:val="center"/>
      </w:pPr>
      <w:r>
        <w:t>Orientação pós Aspiração Testicular de Espermatozoides (Pesa)</w:t>
      </w:r>
    </w:p>
    <w:p w:rsidR="00717477" w:rsidRDefault="00717477" w:rsidP="00717477">
      <w:pPr>
        <w:jc w:val="center"/>
      </w:pPr>
    </w:p>
    <w:p w:rsidR="00717477" w:rsidRDefault="00717477" w:rsidP="00717477">
      <w:pPr>
        <w:jc w:val="center"/>
      </w:pPr>
    </w:p>
    <w:p w:rsidR="00717477" w:rsidRPr="00717477" w:rsidRDefault="00717477" w:rsidP="00717477">
      <w:pPr>
        <w:rPr>
          <w:sz w:val="22"/>
          <w:szCs w:val="22"/>
        </w:rPr>
      </w:pPr>
      <w:r w:rsidRPr="00717477">
        <w:rPr>
          <w:sz w:val="22"/>
          <w:szCs w:val="22"/>
        </w:rPr>
        <w:t>A Aspiração é um procedimento simples e rápido, com duração de aproximadamente 15 minutos, é realizado sob sedação endovenosa.</w:t>
      </w:r>
    </w:p>
    <w:p w:rsidR="00717477" w:rsidRPr="00717477" w:rsidRDefault="00717477" w:rsidP="00717477">
      <w:pPr>
        <w:rPr>
          <w:sz w:val="22"/>
          <w:szCs w:val="22"/>
        </w:rPr>
      </w:pPr>
    </w:p>
    <w:p w:rsidR="00717477" w:rsidRDefault="00717477" w:rsidP="00717477"/>
    <w:p w:rsidR="00717477" w:rsidRDefault="00717477" w:rsidP="00717477">
      <w:pPr>
        <w:pStyle w:val="ListParagraph"/>
        <w:numPr>
          <w:ilvl w:val="0"/>
          <w:numId w:val="1"/>
        </w:numPr>
      </w:pPr>
      <w:r>
        <w:t>Aconselhamos repouso relativo nas primeiras 24 horas, não é necessário repouso absoluto;</w:t>
      </w:r>
    </w:p>
    <w:p w:rsidR="00717477" w:rsidRDefault="00717477" w:rsidP="00717477">
      <w:pPr>
        <w:pStyle w:val="ListParagraph"/>
        <w:numPr>
          <w:ilvl w:val="0"/>
          <w:numId w:val="1"/>
        </w:numPr>
      </w:pPr>
      <w:r>
        <w:t>Evitar esforço físico como: carregar peso, academia, esportes em geral e serviços que exijam força muscular;</w:t>
      </w:r>
    </w:p>
    <w:p w:rsidR="00717477" w:rsidRDefault="00717477" w:rsidP="00717477">
      <w:pPr>
        <w:pStyle w:val="ListParagraph"/>
        <w:numPr>
          <w:ilvl w:val="0"/>
          <w:numId w:val="1"/>
        </w:numPr>
      </w:pPr>
      <w:r>
        <w:t>Aconselhamos o uso de cueca justa ou sunga por 2 dias ( não e necessário suspensório escrotal )</w:t>
      </w:r>
    </w:p>
    <w:p w:rsidR="00717477" w:rsidRDefault="00717477" w:rsidP="00717477">
      <w:pPr>
        <w:pStyle w:val="ListParagraph"/>
        <w:numPr>
          <w:ilvl w:val="0"/>
          <w:numId w:val="1"/>
        </w:numPr>
      </w:pPr>
      <w:r>
        <w:t>Aconselha – se que seja colocado compressa fria local na noite em que foi realizado o procedimento, por 30 minutos;</w:t>
      </w:r>
    </w:p>
    <w:p w:rsidR="00717477" w:rsidRDefault="00717477" w:rsidP="00717477">
      <w:pPr>
        <w:pStyle w:val="ListParagraph"/>
        <w:numPr>
          <w:ilvl w:val="0"/>
          <w:numId w:val="1"/>
        </w:numPr>
      </w:pPr>
      <w:r>
        <w:t xml:space="preserve">Se houver dor, poderá utilizar 1 comprimido via oral de </w:t>
      </w:r>
      <w:proofErr w:type="spellStart"/>
      <w:r>
        <w:t>biprofenid</w:t>
      </w:r>
      <w:proofErr w:type="spellEnd"/>
      <w:r>
        <w:t xml:space="preserve"> 150mg ao dia ( certifique – se de que você não é alérgico a este medicamento);</w:t>
      </w:r>
    </w:p>
    <w:p w:rsidR="00717477" w:rsidRDefault="00717477" w:rsidP="00717477">
      <w:pPr>
        <w:pStyle w:val="ListParagraph"/>
        <w:numPr>
          <w:ilvl w:val="0"/>
          <w:numId w:val="1"/>
        </w:numPr>
      </w:pPr>
      <w:r>
        <w:t xml:space="preserve">A partir do procedimento inicie 1 comprimido via oral de </w:t>
      </w:r>
      <w:proofErr w:type="spellStart"/>
      <w:r>
        <w:t>proflox</w:t>
      </w:r>
      <w:proofErr w:type="spellEnd"/>
      <w:r>
        <w:t xml:space="preserve"> 500mg (</w:t>
      </w:r>
      <w:proofErr w:type="spellStart"/>
      <w:r>
        <w:t>Ciprofloxacino</w:t>
      </w:r>
      <w:proofErr w:type="spellEnd"/>
      <w:r>
        <w:t>) de 12/12 horas por 3 dias</w:t>
      </w:r>
    </w:p>
    <w:p w:rsidR="00717477" w:rsidRDefault="00717477" w:rsidP="00717477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Não use Aspirina para dos</w:t>
      </w:r>
    </w:p>
    <w:p w:rsidR="00717477" w:rsidRDefault="00717477" w:rsidP="00717477">
      <w:pPr>
        <w:pStyle w:val="ListParagraph"/>
        <w:numPr>
          <w:ilvl w:val="0"/>
          <w:numId w:val="1"/>
        </w:numPr>
      </w:pPr>
      <w:r>
        <w:t>No local da punção pode apresentar um pequeno hematoma, que é considerado normal e que desaparecerá espontaneamente em alguns dias;</w:t>
      </w:r>
    </w:p>
    <w:p w:rsidR="00717477" w:rsidRDefault="00717477" w:rsidP="00717477"/>
    <w:p w:rsidR="00717477" w:rsidRDefault="00717477" w:rsidP="00717477"/>
    <w:p w:rsidR="00717477" w:rsidRDefault="00717477" w:rsidP="00717477">
      <w:r>
        <w:t>Declaro que recebi as explicações sobre essas orientações e tive oportunidade de fazer perguntas, sendo respondidas satisfatoriamente.</w:t>
      </w:r>
    </w:p>
    <w:p w:rsidR="00717477" w:rsidRDefault="00717477" w:rsidP="00717477"/>
    <w:p w:rsidR="00717477" w:rsidRDefault="00717477" w:rsidP="00717477">
      <w:r>
        <w:t>Rio de Janeiro __________________</w:t>
      </w:r>
      <w:proofErr w:type="spellStart"/>
      <w:r>
        <w:t>de_______________de</w:t>
      </w:r>
      <w:proofErr w:type="spellEnd"/>
      <w:r>
        <w:t xml:space="preserve">___________________ </w:t>
      </w:r>
    </w:p>
    <w:p w:rsidR="00717477" w:rsidRDefault="00717477" w:rsidP="00717477"/>
    <w:p w:rsidR="00717477" w:rsidRDefault="00717477" w:rsidP="00717477">
      <w:r>
        <w:t>Paciente:_______________________</w:t>
      </w:r>
    </w:p>
    <w:p w:rsidR="00717477" w:rsidRDefault="00717477" w:rsidP="00717477"/>
    <w:p w:rsidR="00717477" w:rsidRDefault="00717477" w:rsidP="00717477">
      <w:r>
        <w:t>Médico:_________________________</w:t>
      </w:r>
    </w:p>
    <w:p w:rsidR="00717477" w:rsidRDefault="00717477" w:rsidP="00717477"/>
    <w:p w:rsidR="00717477" w:rsidRDefault="00717477" w:rsidP="00717477">
      <w:r>
        <w:t>Testemunha:____________________</w:t>
      </w:r>
    </w:p>
    <w:sectPr w:rsidR="00717477" w:rsidSect="007915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A48"/>
    <w:multiLevelType w:val="multilevel"/>
    <w:tmpl w:val="BDAAB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C4E08"/>
    <w:multiLevelType w:val="hybridMultilevel"/>
    <w:tmpl w:val="EC2AA44E"/>
    <w:lvl w:ilvl="0" w:tplc="D360B6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77"/>
    <w:rsid w:val="00717477"/>
    <w:rsid w:val="0079154B"/>
    <w:rsid w:val="00B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FF7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59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97"/>
    <w:rPr>
      <w:rFonts w:ascii="Arial" w:eastAsiaTheme="majorEastAsia" w:hAnsi="Arial" w:cstheme="majorBidi"/>
      <w:b/>
      <w:bCs/>
      <w:spacing w:val="25"/>
    </w:rPr>
  </w:style>
  <w:style w:type="paragraph" w:styleId="ListParagraph">
    <w:name w:val="List Paragraph"/>
    <w:basedOn w:val="Normal"/>
    <w:uiPriority w:val="34"/>
    <w:qFormat/>
    <w:rsid w:val="00717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59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97"/>
    <w:rPr>
      <w:rFonts w:ascii="Arial" w:eastAsiaTheme="majorEastAsia" w:hAnsi="Arial" w:cstheme="majorBidi"/>
      <w:b/>
      <w:bCs/>
      <w:spacing w:val="25"/>
    </w:rPr>
  </w:style>
  <w:style w:type="paragraph" w:styleId="ListParagraph">
    <w:name w:val="List Paragraph"/>
    <w:basedOn w:val="Normal"/>
    <w:uiPriority w:val="34"/>
    <w:qFormat/>
    <w:rsid w:val="0071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Amilcar Ulisses de Carvalho</dc:creator>
  <cp:keywords/>
  <dc:description/>
  <cp:lastModifiedBy>Caio Amilcar Ulisses de Carvalho</cp:lastModifiedBy>
  <cp:revision>1</cp:revision>
  <dcterms:created xsi:type="dcterms:W3CDTF">2012-10-20T18:23:00Z</dcterms:created>
  <dcterms:modified xsi:type="dcterms:W3CDTF">2012-10-20T18:35:00Z</dcterms:modified>
</cp:coreProperties>
</file>